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89DA" w14:textId="1E8CCDA2" w:rsidR="001A59BF" w:rsidRPr="00AA26D6" w:rsidRDefault="00DC2D46" w:rsidP="001A59B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</w:t>
      </w:r>
      <w:r w:rsidR="00A35908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ab/>
      </w:r>
    </w:p>
    <w:p w14:paraId="0582B674" w14:textId="7D6B7D98" w:rsidR="00DC2D46" w:rsidRPr="00AA26D6" w:rsidRDefault="00DC2D46" w:rsidP="001A59BF">
      <w:pPr>
        <w:jc w:val="right"/>
        <w:rPr>
          <w:rFonts w:asciiTheme="minorHAnsi" w:hAnsiTheme="minorHAnsi" w:cstheme="minorHAnsi"/>
          <w:strike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1A59BF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NACRT PRIJEDLOGA</w:t>
      </w:r>
    </w:p>
    <w:p w14:paraId="029E2948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B99FA93" w14:textId="77777777" w:rsidR="001A59BF" w:rsidRPr="00AA26D6" w:rsidRDefault="001A59BF" w:rsidP="0032027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08A257EC" w14:textId="3B6D4FC5" w:rsidR="00DC2D46" w:rsidRPr="00AA26D6" w:rsidRDefault="00DC2D46" w:rsidP="0032027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ODLUK</w:t>
      </w:r>
      <w:r w:rsidR="001A59BF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A</w:t>
      </w:r>
    </w:p>
    <w:p w14:paraId="5713A505" w14:textId="7F1A6AA9" w:rsidR="00DC2D46" w:rsidRPr="00AA26D6" w:rsidRDefault="00DC2D46" w:rsidP="00320275">
      <w:pPr>
        <w:tabs>
          <w:tab w:val="center" w:pos="4680"/>
          <w:tab w:val="left" w:pos="8205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o uvođenju Riznice </w:t>
      </w:r>
      <w:bookmarkStart w:id="0" w:name="_Hlk198036381"/>
      <w:r w:rsidR="0003160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Općine Rugvica</w:t>
      </w:r>
      <w:r w:rsidR="00C9309C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 </w:t>
      </w:r>
      <w:r w:rsidR="0018150A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 </w:t>
      </w:r>
      <w:bookmarkEnd w:id="0"/>
      <w:r w:rsidR="0018150A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i Objedinjene glavne knjige proračuna</w:t>
      </w:r>
    </w:p>
    <w:p w14:paraId="27AE88B3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6DBF080D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I. TEMELJNE ODREDBE</w:t>
      </w:r>
    </w:p>
    <w:p w14:paraId="54A4D06F" w14:textId="77777777" w:rsidR="00DC2D46" w:rsidRPr="00AA26D6" w:rsidRDefault="00DC2D46" w:rsidP="00703C07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51DD19F3" w14:textId="49025A8C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1.</w:t>
      </w:r>
    </w:p>
    <w:p w14:paraId="2A396123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765037BB" w14:textId="0E0E0F1F" w:rsidR="00DC2D46" w:rsidRPr="00AA26D6" w:rsidRDefault="00DC2D46" w:rsidP="00C03095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Ovom se Odlukom uvodi sustav rizničnog poslovanja na razini proračuna i prora</w:t>
      </w:r>
      <w:r w:rsidR="006D33B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="006D33B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="00AA26D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(u daljnjem tekstu: proračunski korisni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k</w:t>
      </w:r>
      <w:r w:rsidR="0018150A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) i Objedinjene glavne knjige proračuna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, koji se temelji na jedinstveno</w:t>
      </w:r>
      <w:r w:rsidR="006D33B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m računovodstveno-informatičkom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sustavu, s ciljem stvaranja pretpostavki za učinkovito upravljanje ukupnim proračunskim sredstvima i obavljanja poslovanja preko jedinstvenog računa Riznice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(u daljnjem tekstu: Riznica).</w:t>
      </w:r>
    </w:p>
    <w:p w14:paraId="7E76EDBA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338AEEE2" w14:textId="77777777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2.</w:t>
      </w:r>
    </w:p>
    <w:p w14:paraId="73FB26BF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050A54A4" w14:textId="4F42E03D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           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Riznica je cjelovit sustav u kojem se u skladu s</w:t>
      </w:r>
      <w:r w:rsidR="00F978BF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Zakonom o proračunu, ovom Odlukom i drugim propisima, obavljaju poslovi koji se odnose na pripremu, izvršenje i k</w:t>
      </w:r>
      <w:r w:rsidR="006D33B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onsolidaciju Proračuna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="00AA26D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 financijskih planova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korisnika, proračunsko računovodstvo i računovodstvo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te upravljanje platnim prometom Proračuna.</w:t>
      </w:r>
    </w:p>
    <w:p w14:paraId="785DD6BD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 Jedinstvenom aplikacijom i bazom podataka osigurava se objedinjavanje svih poslova i transakcija u informacijskom i upravljačkom smislu.</w:t>
      </w:r>
    </w:p>
    <w:p w14:paraId="3F05290B" w14:textId="7754BC1C" w:rsidR="00703C07" w:rsidRPr="00AA26D6" w:rsidRDefault="00703C07" w:rsidP="00703C0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Glavna knjiga proračuna u sastavu objedinjene glavne knjige proračuna sadrži evidencije transakcija na imovini, obvezama, vlastitim izvorima, prihodima, rashodima, primicima i izdacima proračuna evidentiranih po modificiranom načelu nastanka događaja.</w:t>
      </w:r>
    </w:p>
    <w:p w14:paraId="00C6C9E3" w14:textId="3838AD4A" w:rsidR="00703C07" w:rsidRPr="00AA26D6" w:rsidRDefault="00703C07" w:rsidP="00703C0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Glavna knjiga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u sastavu Objedinjene glavne knjige proračuna sadrži minimalno evidencije transakcija u vezi rashoda i obveza, izdataka i primitaka, potraživanja iz nadležnog proračuna za uplaćena sredstva na jedinstveni račun proračuna te prihode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za financiranje redovne djelatnosti evidentiranih po modificiranom načelu nastanka događaja.</w:t>
      </w:r>
    </w:p>
    <w:p w14:paraId="4774D437" w14:textId="2FC8BB46" w:rsidR="00967975" w:rsidRPr="00AA26D6" w:rsidRDefault="00967975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  <w:t xml:space="preserve">Računovodstveno-informatički sustav Riznice je sustav međusobno povezanih računalnih programa koji prate ukupan proces upravljanja proračunom: pripremu proračuna, izvršenje i konsolidaciju proračuna putem jedinstvenog računovodstvenog sustava koji uključuje vođenje glavne knjige i svih zakonom propisanih pomoćnih knjiga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i nje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nog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uz zadržavanje pravne osobnosti.</w:t>
      </w:r>
    </w:p>
    <w:p w14:paraId="67FE0A82" w14:textId="266B0A68" w:rsidR="00967975" w:rsidRPr="00AA26D6" w:rsidRDefault="00967975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  <w:t>Planirani rok uvođenja potpunog sustava Riznice j</w:t>
      </w:r>
      <w:r w:rsidR="00703C07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e 1. siječnja 2026. </w:t>
      </w:r>
    </w:p>
    <w:p w14:paraId="4EDF264B" w14:textId="77777777" w:rsidR="0075498B" w:rsidRPr="00AA26D6" w:rsidRDefault="0075498B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2D5D23E0" w14:textId="77777777" w:rsidR="00967975" w:rsidRPr="00AA26D6" w:rsidRDefault="00967975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3.</w:t>
      </w:r>
    </w:p>
    <w:p w14:paraId="69360EBB" w14:textId="77777777" w:rsidR="00967975" w:rsidRPr="00AA26D6" w:rsidRDefault="00967975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59E00B47" w14:textId="49D21681" w:rsidR="00967975" w:rsidRPr="00AA26D6" w:rsidRDefault="00967975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Poslovanje u Riznici obavljat će se na način da se svi prihodi proračuna i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uplaćuju u jedinstveni račun Riznice i sva plaćanja izvršavaju se s  tog računa, a račun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se zatvara.</w:t>
      </w:r>
    </w:p>
    <w:p w14:paraId="031D797D" w14:textId="5C7431AC" w:rsidR="00967975" w:rsidRPr="00AA26D6" w:rsidRDefault="00967975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 U proračunu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="00AA26D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iskazivat će se i evidentirati vlastiti i namjenski prihodi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i rashodi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koji se financiraju iz tih prihoda.</w:t>
      </w:r>
    </w:p>
    <w:p w14:paraId="1CCA69F5" w14:textId="264058B4" w:rsidR="00967975" w:rsidRPr="00AA26D6" w:rsidRDefault="00967975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  <w:t xml:space="preserve">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roračunski korisni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k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biti će integriran u jedinstveni računovodstveno-informatički sustav Riznice.</w:t>
      </w:r>
    </w:p>
    <w:p w14:paraId="36202940" w14:textId="699A0CB6" w:rsidR="00967975" w:rsidRPr="00AA26D6" w:rsidRDefault="00967975" w:rsidP="00703C0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Proračunski korisni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k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formirati će i slati zahtjeve </w:t>
      </w:r>
      <w:r w:rsidR="005C09C0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na plaćanje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 troškovima koji se financiraju iz</w:t>
      </w:r>
      <w:r w:rsidR="005C09C0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svih izvora financiranja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0ADB5FC2" w14:textId="3310A528" w:rsidR="00967975" w:rsidRPr="00AA26D6" w:rsidRDefault="00967975" w:rsidP="00703C07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lastRenderedPageBreak/>
        <w:t xml:space="preserve">            </w:t>
      </w:r>
      <w:r w:rsidR="00031604">
        <w:rPr>
          <w:rFonts w:asciiTheme="minorHAnsi" w:hAnsiTheme="minorHAnsi" w:cstheme="minorHAnsi"/>
          <w:sz w:val="22"/>
          <w:szCs w:val="22"/>
          <w:lang w:val="hr-HR"/>
        </w:rPr>
        <w:t>Općina Rugvica</w:t>
      </w:r>
      <w:r w:rsidR="00AA26D6"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02F0F"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će </w:t>
      </w:r>
      <w:r w:rsidRPr="00AA26D6">
        <w:rPr>
          <w:rFonts w:asciiTheme="minorHAnsi" w:hAnsiTheme="minorHAnsi" w:cstheme="minorHAnsi"/>
          <w:sz w:val="22"/>
          <w:szCs w:val="22"/>
          <w:lang w:val="hr-HR"/>
        </w:rPr>
        <w:t>preuzet</w:t>
      </w:r>
      <w:r w:rsidR="00134C3E" w:rsidRPr="00AA26D6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 verifikaciju zahtjeva i </w:t>
      </w:r>
      <w:r w:rsidR="00202F0F" w:rsidRPr="00AA26D6">
        <w:rPr>
          <w:rFonts w:asciiTheme="minorHAnsi" w:hAnsiTheme="minorHAnsi" w:cstheme="minorHAnsi"/>
          <w:sz w:val="22"/>
          <w:szCs w:val="22"/>
          <w:lang w:val="hr-HR"/>
        </w:rPr>
        <w:t>provoditi plaćanja iz svih izvora financiranja za proraču</w:t>
      </w:r>
      <w:r w:rsidR="00031604">
        <w:rPr>
          <w:rFonts w:asciiTheme="minorHAnsi" w:hAnsiTheme="minorHAnsi" w:cstheme="minorHAnsi"/>
          <w:sz w:val="22"/>
          <w:szCs w:val="22"/>
          <w:lang w:val="hr-HR"/>
        </w:rPr>
        <w:t>nskog</w:t>
      </w:r>
      <w:r w:rsidR="00202F0F"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 korisnik</w:t>
      </w:r>
      <w:r w:rsidR="00031604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202F0F"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, a u prijelaznom razdoblju do trenutka potpunog prelaska na jedinstveni račun Riznice vršiti </w:t>
      </w:r>
      <w:r w:rsidRPr="00AA26D6">
        <w:rPr>
          <w:rFonts w:asciiTheme="minorHAnsi" w:hAnsiTheme="minorHAnsi" w:cstheme="minorHAnsi"/>
          <w:sz w:val="22"/>
          <w:szCs w:val="22"/>
          <w:lang w:val="hr-HR"/>
        </w:rPr>
        <w:t>prijenos sredstava na račun proračunsk</w:t>
      </w:r>
      <w:r w:rsidR="00031604">
        <w:rPr>
          <w:rFonts w:asciiTheme="minorHAnsi" w:hAnsiTheme="minorHAnsi" w:cstheme="minorHAnsi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 korisnika za plaćanje obveza koji se financiraju iz proračunskih sredstava</w:t>
      </w:r>
      <w:r w:rsidR="00202F0F" w:rsidRPr="00AA26D6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007594D5" w14:textId="77777777" w:rsidR="00202F0F" w:rsidRPr="00AA26D6" w:rsidRDefault="00202F0F" w:rsidP="00703C07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0A3E7BD5" w14:textId="54C0B892" w:rsidR="00967975" w:rsidRDefault="00967975" w:rsidP="00703C0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bCs/>
          <w:sz w:val="22"/>
          <w:szCs w:val="22"/>
          <w:lang w:val="hr-HR"/>
        </w:rPr>
        <w:t>Članak 4.</w:t>
      </w:r>
    </w:p>
    <w:p w14:paraId="52FACA25" w14:textId="77777777" w:rsidR="00EF2BD7" w:rsidRPr="00AA26D6" w:rsidRDefault="00EF2BD7" w:rsidP="00703C0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0A755F14" w14:textId="182CA1A2" w:rsidR="00967975" w:rsidRPr="00031604" w:rsidRDefault="00967975" w:rsidP="00031604">
      <w:pPr>
        <w:ind w:firstLine="708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Uspostava sustava Riznice planira se provesti </w:t>
      </w:r>
      <w:r w:rsidR="00031604">
        <w:rPr>
          <w:rFonts w:asciiTheme="minorHAnsi" w:hAnsiTheme="minorHAnsi" w:cstheme="minorHAnsi"/>
          <w:sz w:val="22"/>
          <w:szCs w:val="22"/>
          <w:lang w:val="hr-HR"/>
        </w:rPr>
        <w:t>na  način  da</w:t>
      </w:r>
      <w:r w:rsidR="00FA4999" w:rsidRPr="0003160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031604">
        <w:rPr>
          <w:rFonts w:asciiTheme="minorHAnsi" w:hAnsiTheme="minorHAnsi" w:cstheme="minorHAnsi"/>
          <w:sz w:val="22"/>
          <w:szCs w:val="22"/>
          <w:lang w:val="hr-HR"/>
        </w:rPr>
        <w:t xml:space="preserve">s  </w:t>
      </w:r>
      <w:r w:rsidR="00FA4999" w:rsidRPr="00031604">
        <w:rPr>
          <w:rFonts w:asciiTheme="minorHAnsi" w:hAnsiTheme="minorHAnsi" w:cstheme="minorHAnsi"/>
          <w:sz w:val="22"/>
          <w:szCs w:val="22"/>
          <w:lang w:val="hr-HR"/>
        </w:rPr>
        <w:t>01.</w:t>
      </w:r>
      <w:r w:rsidR="00EF2BD7" w:rsidRPr="0003160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031604">
        <w:rPr>
          <w:rFonts w:asciiTheme="minorHAnsi" w:hAnsiTheme="minorHAnsi" w:cstheme="minorHAnsi"/>
          <w:sz w:val="22"/>
          <w:szCs w:val="22"/>
          <w:lang w:val="hr-HR"/>
        </w:rPr>
        <w:t>prosincem</w:t>
      </w:r>
      <w:r w:rsidR="0075498B" w:rsidRPr="0003160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FA4999" w:rsidRPr="00031604">
        <w:rPr>
          <w:rFonts w:asciiTheme="minorHAnsi" w:hAnsiTheme="minorHAnsi" w:cstheme="minorHAnsi"/>
          <w:sz w:val="22"/>
          <w:szCs w:val="22"/>
          <w:lang w:val="hr-HR"/>
        </w:rPr>
        <w:t>2025. godine</w:t>
      </w:r>
      <w:r w:rsidRPr="00031604">
        <w:rPr>
          <w:rFonts w:asciiTheme="minorHAnsi" w:hAnsiTheme="minorHAnsi" w:cstheme="minorHAnsi"/>
          <w:sz w:val="22"/>
          <w:szCs w:val="22"/>
          <w:lang w:val="hr-HR"/>
        </w:rPr>
        <w:t xml:space="preserve"> u  </w:t>
      </w:r>
      <w:r w:rsidR="0003160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31604">
        <w:rPr>
          <w:rFonts w:asciiTheme="minorHAnsi" w:hAnsiTheme="minorHAnsi" w:cstheme="minorHAnsi"/>
          <w:sz w:val="22"/>
          <w:szCs w:val="22"/>
          <w:lang w:val="hr-HR"/>
        </w:rPr>
        <w:t xml:space="preserve">sustav poslovanja putem Riznice </w:t>
      </w:r>
      <w:r w:rsidR="00031604">
        <w:rPr>
          <w:rFonts w:asciiTheme="minorHAnsi" w:hAnsiTheme="minorHAnsi" w:cstheme="minorHAnsi"/>
          <w:sz w:val="22"/>
          <w:szCs w:val="22"/>
          <w:lang w:val="hr-HR"/>
        </w:rPr>
        <w:t>prijeđe proračunski korisnik Dječji vrtić Medvjedići Rugvica.</w:t>
      </w:r>
    </w:p>
    <w:p w14:paraId="03005344" w14:textId="77777777" w:rsidR="00031604" w:rsidRDefault="00031604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0EBCD7F6" w14:textId="34DC5046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703C07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5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7DB5C23E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40E9C879" w14:textId="3E871645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Uspostava sustava Riznice</w:t>
      </w:r>
      <w:r w:rsidR="0064424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6D33B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provodit će se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 skladu s </w:t>
      </w:r>
      <w:r w:rsidR="00202F0F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interno definiranom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dinamikom</w:t>
      </w:r>
      <w:r w:rsidR="00202F0F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i odlukom čelnika.</w:t>
      </w:r>
    </w:p>
    <w:p w14:paraId="6DA5EF7C" w14:textId="77777777" w:rsidR="00A35908" w:rsidRPr="00AA26D6" w:rsidRDefault="00A35908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3BC9ED9" w14:textId="5C77EFC2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703C07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6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5626E351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29EE7F7B" w14:textId="3D6054D2" w:rsidR="002A506D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oslovanje u Riznici obavljat će se na način da 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proračunski ko</w:t>
      </w:r>
      <w:r w:rsidR="00FA499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risnik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Dječji vrtić Medvjedići Rugvica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bookmarkStart w:id="1" w:name="_Hlk198032782"/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zatvor</w:t>
      </w:r>
      <w:r w:rsidR="00FA499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svoj poslovn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račun s </w:t>
      </w:r>
      <w:r w:rsidR="00FA499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30.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studenim 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2025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. i s 1.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prosincem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2025. posluj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e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preko jedinstvenog računa Riznice</w:t>
      </w:r>
      <w:bookmarkEnd w:id="1"/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64B1CC33" w14:textId="75DDB666" w:rsidR="00910A04" w:rsidRPr="00AA26D6" w:rsidRDefault="00910A04" w:rsidP="00EF2BD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 proračunu </w:t>
      </w:r>
      <w:bookmarkStart w:id="2" w:name="_Hlk198036523"/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bookmarkEnd w:id="2"/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iskazivat će se i evidentirati vlastiti i namjenski prihodi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i rashodi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koji se financiraju iz tih prihoda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604B2133" w14:textId="40428236" w:rsidR="006D33B1" w:rsidRPr="00AA26D6" w:rsidRDefault="006D33B1" w:rsidP="00EF2BD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U sustavu Riznice vršiti će se konsolidirano planiranje i unos podataka iz vlastitih i namjenskih izvora financiranja proračunsk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za potrebe konsolidiranog izvještaja o izvršenju Proračuna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03160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="00512F3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76EAFC36" w14:textId="77777777" w:rsidR="004D0151" w:rsidRPr="00AA26D6" w:rsidRDefault="004D0151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48A8D6C9" w14:textId="2D68C504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703C07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7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1044BF2E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573D7E44" w14:textId="28737752" w:rsidR="00534DEE" w:rsidRPr="00AA26D6" w:rsidRDefault="00DC2D46" w:rsidP="00963DF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</w:t>
      </w:r>
    </w:p>
    <w:p w14:paraId="6D21D14A" w14:textId="6019E41C" w:rsidR="00534DEE" w:rsidRPr="00AA26D6" w:rsidRDefault="00534DEE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  <w:t>Računovodstveno-informatički sustav Riznice je sustav međusobno povezanih računalnih programa koji prate ukupan proces upravljanja proračunom: pripremu proračuna, izvršenje i konsolidaciju proračuna putem jedinstvenog računovodstvenog sustava koji uključuje vođenje</w:t>
      </w:r>
      <w:r w:rsidR="00910A04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objedinjene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glavne knjige i svih zakonom propisanih pomoćnih knjiga </w:t>
      </w:r>
      <w:r w:rsidR="00963DF0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 nje</w:t>
      </w:r>
      <w:r w:rsidR="00963DF0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nog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proračunsk</w:t>
      </w:r>
      <w:r w:rsidR="00963DF0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uz zadržavanje pravne osobnosti.</w:t>
      </w:r>
    </w:p>
    <w:p w14:paraId="3F57DF73" w14:textId="37138564" w:rsidR="00703C07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</w:t>
      </w:r>
    </w:p>
    <w:p w14:paraId="36347C9C" w14:textId="77777777" w:rsidR="00910A04" w:rsidRPr="00AA26D6" w:rsidRDefault="00910A04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19CD0BEB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A4F0857" w14:textId="63F72321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8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74FFE6DE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3897D75D" w14:textId="7DC6B22B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Proračunski korisni </w:t>
      </w:r>
      <w:r w:rsidR="00963DF0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je Dječji vrtić Medvjedići Rugvica.</w:t>
      </w:r>
    </w:p>
    <w:p w14:paraId="3EB0D276" w14:textId="77777777" w:rsidR="00963DF0" w:rsidRDefault="00963DF0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CCA5864" w14:textId="77777777" w:rsidR="00963DF0" w:rsidRDefault="00963DF0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4342AD4D" w14:textId="6529E812" w:rsidR="00DC2D46" w:rsidRPr="00AA26D6" w:rsidRDefault="00963DF0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II. SUSTAV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LOKALNE </w:t>
      </w:r>
      <w:r w:rsidR="00910A04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RIZNICE</w:t>
      </w:r>
    </w:p>
    <w:p w14:paraId="6FFF3EE8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2E1D459D" w14:textId="628093B0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9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34047147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297A7115" w14:textId="00434AD1" w:rsidR="00DC2D46" w:rsidRPr="00AA26D6" w:rsidRDefault="00DC2D46" w:rsidP="00EF2BD7">
      <w:pPr>
        <w:tabs>
          <w:tab w:val="left" w:pos="567"/>
          <w:tab w:val="left" w:pos="709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Cjelovit</w:t>
      </w:r>
      <w:r w:rsidR="00534DE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ost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sustav</w:t>
      </w:r>
      <w:r w:rsidR="00534DE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963DF0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Lokalne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Riznice postiže se korištenjem jedinstvene aplikacije i središnje baze podataka</w:t>
      </w:r>
      <w:r w:rsidR="00534DE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za sve korisnike Riznice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5951069F" w14:textId="0E69174C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Ukoliko je proračunski korisnik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dislociran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povezanost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se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ostvaruje primjenom koncepta </w:t>
      </w:r>
      <w:r w:rsidR="00534DE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web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aplikacije i interneta kao komunikacijskog medija.</w:t>
      </w:r>
    </w:p>
    <w:p w14:paraId="58BFAB9F" w14:textId="77777777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14E6B11C" w14:textId="77777777" w:rsidR="00F17295" w:rsidRDefault="00F17295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4C27CA21" w14:textId="70AF6C9D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lastRenderedPageBreak/>
        <w:t xml:space="preserve">Članak </w:t>
      </w:r>
      <w:r w:rsidR="00703C07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0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2D8225E3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74F43D65" w14:textId="574F51C5" w:rsidR="00DC2D46" w:rsidRPr="00AA26D6" w:rsidRDefault="00256C6B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Sustav Riznice obuhvaća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dva međusobno povezana dijela:</w:t>
      </w:r>
    </w:p>
    <w:p w14:paraId="58E433EA" w14:textId="77777777" w:rsidR="00DC2D46" w:rsidRPr="00AA26D6" w:rsidRDefault="00DC2D46" w:rsidP="00703C0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plan proračuna i</w:t>
      </w:r>
    </w:p>
    <w:p w14:paraId="45A88B53" w14:textId="77777777" w:rsidR="00DC2D46" w:rsidRPr="00AA26D6" w:rsidRDefault="00DC2D46" w:rsidP="00703C0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glavnu knjigu koja sadrži knjigovodstvene i pomoćne evidencije.</w:t>
      </w:r>
    </w:p>
    <w:p w14:paraId="6DF5B788" w14:textId="77777777" w:rsidR="00DC2D46" w:rsidRPr="00AA26D6" w:rsidRDefault="00DC2D46" w:rsidP="00703C07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068EC815" w14:textId="7FF04FFF" w:rsidR="00DC2D46" w:rsidRPr="00AA26D6" w:rsidRDefault="00DC2D46" w:rsidP="00B3616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3E2F1E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1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2E9E81DB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11E87931" w14:textId="36B96C6C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Priprema i planiranje Proračuna obuhvaća poslove vezane uz planiranje, izradu i donošenje Proračuna, financijsk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plan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proračunskog korisnika te konsolidiranog Proračuna </w:t>
      </w:r>
      <w:r w:rsidR="006F3280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, pripremu i uspostavljanje sustava planiranja i praćenja </w:t>
      </w:r>
      <w:r w:rsidR="0010298C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roračuna po programima te izradu smjernica i uputa za izradu </w:t>
      </w:r>
      <w:r w:rsidR="0010298C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roračuna. </w:t>
      </w:r>
    </w:p>
    <w:p w14:paraId="625EFB27" w14:textId="1A8D7DB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Priprema i planiranje Proračuna obveza j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e Jedinstvenog upravnog odjela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i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proračunskog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korisnika u sustavu Riznice</w:t>
      </w:r>
      <w:r w:rsidR="00EF51F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5C41EC10" w14:textId="2DF262EB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Glavna knjiga Riznice vodi se u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odsjeku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nadležnom za financije. Uspostavom Riznice i jedinstvenog računa Riznice glavna knjiga obuhvaćat će sve transakcije i poslovne događaje, odnosno imovinu i obveze koje se odnose na proračun i na proračun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skog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 Sastavni dio glavne knjige su pomoćne knjige kao dodatni izvor analitičkih podataka potrebnih za efikasno upravljanje financijama i kontrolu izvršenih prihoda i primitaka te rashoda i izdataka.</w:t>
      </w:r>
    </w:p>
    <w:p w14:paraId="680A156D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17ACB863" w14:textId="066ACFA3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2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582A639D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6D3C59F8" w14:textId="27040A36" w:rsidR="00DC2D46" w:rsidRPr="00AA26D6" w:rsidRDefault="00256C6B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Jedinstveni upravni odjel Općine Rugvica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 proračunski korisni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k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čija se financijska izvješća konsolidiraju u financijskim izvješćima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obvezni su svoje poslovanje obavljati putem Riznice.</w:t>
      </w:r>
    </w:p>
    <w:p w14:paraId="3F547A6D" w14:textId="714592E4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Proračunski korisni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k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obvezan je i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nadalje voditi svoje poslovne knjige propisane zakonom. </w:t>
      </w:r>
    </w:p>
    <w:p w14:paraId="26E980D7" w14:textId="32B567D3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Za sva poslovanja i transakcije unutar same Riznice koriste se vjerodostojne knjigovodstvene isprave. </w:t>
      </w:r>
    </w:p>
    <w:p w14:paraId="67007864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18178EB0" w14:textId="50F694C1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3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5AC9C12A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09045030" w14:textId="5BA2E4A6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Plaćanja unutar Riznice 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u svim fazama uspostave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Riznice vrše se temeljem zahtjeva za plaćanje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m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proračunsk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koji se temelji na vjerodostojnoj ispravi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698BF435" w14:textId="34A6402F" w:rsidR="00DC2D46" w:rsidRPr="00AA26D6" w:rsidRDefault="00DC2D46" w:rsidP="00703C0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Jedinstveni račun Riznice postaje račun koji služi za primanje, čuvanje, plaćanje i prijenos svih prihoda, primitaka, </w:t>
      </w:r>
      <w:r w:rsidR="0008597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rashoda,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izdataka i drugih plaćanja proračuna i proračunsk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korisnika.</w:t>
      </w:r>
    </w:p>
    <w:p w14:paraId="39247D7B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47EEA48F" w14:textId="385CE614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4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292BE9BA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14B24E01" w14:textId="32146FF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</w:t>
      </w:r>
      <w:r w:rsid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Proračunski </w:t>
      </w:r>
      <w:r w:rsidR="003E2D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korisnik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Općine Rugvica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obvez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an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je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zatvoriti  žiro račun, a sredstva koja se nalaze na računu obvez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an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je</w:t>
      </w:r>
      <w:r w:rsidR="00256C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uplatiti u Proračun</w:t>
      </w:r>
      <w:r w:rsidR="003E2D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Rugvica.</w:t>
      </w:r>
    </w:p>
    <w:p w14:paraId="17673024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CAE9C42" w14:textId="3738117A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5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01AD7F40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77F763AF" w14:textId="511F480F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</w:t>
      </w:r>
      <w:r w:rsid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Uspostavom jedinstvenog računa Riznice taj račun postaje instrument upravljanja likvidnošću </w:t>
      </w:r>
      <w:r w:rsidR="00F172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Općinskog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Proračuna putem kojeg se upravlja transakcijama prema mjestu nastanka događaja (glavna knjiga proračuna i proračunsk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korisnika) te omogućava provođenje financijske kontrole na razini 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lokalne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Riznice.</w:t>
      </w:r>
    </w:p>
    <w:p w14:paraId="68B81B92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2FE1BB78" w14:textId="77777777" w:rsidR="00CA4C72" w:rsidRDefault="00CA4C72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4AFAC1DC" w14:textId="77777777" w:rsidR="00CA4C72" w:rsidRDefault="00CA4C72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48EB3838" w14:textId="77777777" w:rsidR="00CA4C72" w:rsidRDefault="00CA4C72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0048BEF6" w14:textId="77777777" w:rsidR="00EF51F5" w:rsidRDefault="00EF51F5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57416494" w14:textId="411C9339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lastRenderedPageBreak/>
        <w:t>Članka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6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02BC5B02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0EFC1C05" w14:textId="7A36D02C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</w:t>
      </w:r>
      <w:r w:rsid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Transakcije i poslovni događaji u glavnoj knjizi proračunsk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moraju biti usklađeni sa sadržajem i iznosom transakcije i poslovnih događaja sustava glavne knjige Riznice, osim onih koji se vežu za državnu riznicu. </w:t>
      </w:r>
    </w:p>
    <w:p w14:paraId="78CB9972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35CAB302" w14:textId="4D264388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7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3C4232A9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529E5C8D" w14:textId="70E0C196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       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Zadržavanje vlastitih i namjenskih prihoda proračunsk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sukladno uspostav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Riznice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, odnosno obveza uplate svih prihoda proračunsk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korisnika utvrđuje se Odlukom o izvršenju</w:t>
      </w:r>
      <w:r w:rsidR="00256C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Proračuna 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2051814A" w14:textId="77777777" w:rsidR="00256C6B" w:rsidRPr="00AA26D6" w:rsidRDefault="00256C6B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175E01F7" w14:textId="358E9F7F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8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0C7E1F13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5D7AD42C" w14:textId="1D972A1D" w:rsidR="00DC2D46" w:rsidRPr="00AA26D6" w:rsidRDefault="00DC2D46" w:rsidP="006F3280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 slučaju da uvjeti poslovanja uređeni propisima priječe izvršenje navedenih obveza 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Općinsko vijeće Općine Rugvica</w:t>
      </w:r>
      <w:r w:rsidR="00B36164" w:rsidRP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može  proračunskog korisnika na prijedlog 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načelnika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djelomično ili u cijelosti izuzeti iz sustava Riznice.</w:t>
      </w:r>
    </w:p>
    <w:p w14:paraId="4C2A85A2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1655760A" w14:textId="24F902E2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19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679E1D78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37DD7B81" w14:textId="01D2A143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Ova Odluka stupa </w:t>
      </w:r>
      <w:r w:rsidR="00C03095" w:rsidRPr="00C030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na snagu prvog dana od dana objave u  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</w:t>
      </w:r>
      <w:r w:rsidR="00C03095" w:rsidRPr="00C030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lužbenom glas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niku</w:t>
      </w:r>
      <w:r w:rsidR="00C03095" w:rsidRPr="00C030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CA4C72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Općine Rugvica</w:t>
      </w:r>
      <w:r w:rsidR="00EF51F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46D7E7D1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3E5229A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86D5A70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543AA41F" w14:textId="0EDD348D" w:rsidR="001A59BF" w:rsidRPr="001A59BF" w:rsidRDefault="001A59BF" w:rsidP="001A59BF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1A59B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KLASA: </w:t>
      </w:r>
      <w:r w:rsidR="00C03095">
        <w:rPr>
          <w:rFonts w:asciiTheme="minorHAnsi" w:hAnsiTheme="minorHAnsi" w:cstheme="minorHAnsi"/>
          <w:sz w:val="22"/>
          <w:szCs w:val="22"/>
          <w:lang w:val="hr-HR" w:eastAsia="hr-HR"/>
        </w:rPr>
        <w:t>401-01/25-01/</w:t>
      </w:r>
      <w:r w:rsidR="00604CF2">
        <w:rPr>
          <w:rFonts w:asciiTheme="minorHAnsi" w:hAnsiTheme="minorHAnsi" w:cstheme="minorHAnsi"/>
          <w:sz w:val="22"/>
          <w:szCs w:val="22"/>
          <w:lang w:val="hr-HR" w:eastAsia="hr-HR"/>
        </w:rPr>
        <w:t>01</w:t>
      </w:r>
    </w:p>
    <w:p w14:paraId="68B71246" w14:textId="3C208982" w:rsidR="001A59BF" w:rsidRPr="001A59BF" w:rsidRDefault="001A59BF" w:rsidP="001A59BF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1A59B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URBROJ: </w:t>
      </w:r>
      <w:r w:rsidR="00CA4C72">
        <w:rPr>
          <w:rFonts w:asciiTheme="minorHAnsi" w:hAnsiTheme="minorHAnsi" w:cstheme="minorHAnsi"/>
          <w:sz w:val="22"/>
          <w:szCs w:val="22"/>
          <w:lang w:val="hr-HR" w:eastAsia="hr-HR"/>
        </w:rPr>
        <w:t>238-26-25-01</w:t>
      </w:r>
    </w:p>
    <w:p w14:paraId="4D4865E0" w14:textId="318F9CB2" w:rsidR="00F6122C" w:rsidRPr="00AA26D6" w:rsidRDefault="00CA4C72" w:rsidP="001A59B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 xml:space="preserve">Rugvica </w:t>
      </w:r>
      <w:r w:rsidR="001A59BF" w:rsidRPr="00AA26D6">
        <w:rPr>
          <w:rFonts w:asciiTheme="minorHAnsi" w:hAnsiTheme="minorHAnsi" w:cstheme="minorHAnsi"/>
          <w:sz w:val="22"/>
          <w:szCs w:val="22"/>
          <w:lang w:val="hr-HR" w:eastAsia="hr-HR"/>
        </w:rPr>
        <w:t>, 1</w:t>
      </w:r>
      <w:r>
        <w:rPr>
          <w:rFonts w:asciiTheme="minorHAnsi" w:hAnsiTheme="minorHAnsi" w:cstheme="minorHAnsi"/>
          <w:sz w:val="22"/>
          <w:szCs w:val="22"/>
          <w:lang w:val="hr-HR" w:eastAsia="hr-HR"/>
        </w:rPr>
        <w:t>3</w:t>
      </w:r>
      <w:r w:rsidR="001A59BF" w:rsidRPr="00AA26D6">
        <w:rPr>
          <w:rFonts w:asciiTheme="minorHAnsi" w:hAnsiTheme="minorHAnsi" w:cstheme="minorHAnsi"/>
          <w:sz w:val="22"/>
          <w:szCs w:val="22"/>
          <w:lang w:val="hr-HR" w:eastAsia="hr-HR"/>
        </w:rPr>
        <w:t>.0</w:t>
      </w:r>
      <w:r>
        <w:rPr>
          <w:rFonts w:asciiTheme="minorHAnsi" w:hAnsiTheme="minorHAnsi" w:cstheme="minorHAnsi"/>
          <w:sz w:val="22"/>
          <w:szCs w:val="22"/>
          <w:lang w:val="hr-HR" w:eastAsia="hr-HR"/>
        </w:rPr>
        <w:t>8</w:t>
      </w:r>
      <w:r w:rsidR="001A59BF" w:rsidRPr="00AA26D6">
        <w:rPr>
          <w:rFonts w:asciiTheme="minorHAnsi" w:hAnsiTheme="minorHAnsi" w:cstheme="minorHAnsi"/>
          <w:sz w:val="22"/>
          <w:szCs w:val="22"/>
          <w:lang w:val="hr-HR" w:eastAsia="hr-HR"/>
        </w:rPr>
        <w:t>.2025.</w:t>
      </w:r>
    </w:p>
    <w:sectPr w:rsidR="00F6122C" w:rsidRPr="00AA2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8BF"/>
    <w:multiLevelType w:val="hybridMultilevel"/>
    <w:tmpl w:val="A42A87D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D708EC"/>
    <w:multiLevelType w:val="hybridMultilevel"/>
    <w:tmpl w:val="CBAAD35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EB436D"/>
    <w:multiLevelType w:val="hybridMultilevel"/>
    <w:tmpl w:val="DFBE19A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56040D"/>
    <w:multiLevelType w:val="hybridMultilevel"/>
    <w:tmpl w:val="4DA4181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03140167">
    <w:abstractNumId w:val="1"/>
  </w:num>
  <w:num w:numId="2" w16cid:durableId="544177950">
    <w:abstractNumId w:val="3"/>
  </w:num>
  <w:num w:numId="3" w16cid:durableId="1792745509">
    <w:abstractNumId w:val="2"/>
  </w:num>
  <w:num w:numId="4" w16cid:durableId="563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46"/>
    <w:rsid w:val="000126B0"/>
    <w:rsid w:val="00031604"/>
    <w:rsid w:val="00043253"/>
    <w:rsid w:val="00053CBA"/>
    <w:rsid w:val="00085979"/>
    <w:rsid w:val="0010298C"/>
    <w:rsid w:val="00134C3E"/>
    <w:rsid w:val="0015425E"/>
    <w:rsid w:val="0018150A"/>
    <w:rsid w:val="001A59BF"/>
    <w:rsid w:val="001B0EA8"/>
    <w:rsid w:val="001D59A2"/>
    <w:rsid w:val="001D7D9A"/>
    <w:rsid w:val="002012AB"/>
    <w:rsid w:val="00202F0F"/>
    <w:rsid w:val="00256C6B"/>
    <w:rsid w:val="00275E23"/>
    <w:rsid w:val="002A506D"/>
    <w:rsid w:val="002F0613"/>
    <w:rsid w:val="00320275"/>
    <w:rsid w:val="003A1FD0"/>
    <w:rsid w:val="003B79F7"/>
    <w:rsid w:val="003E2D6B"/>
    <w:rsid w:val="003E2F1E"/>
    <w:rsid w:val="004D0151"/>
    <w:rsid w:val="004D6D77"/>
    <w:rsid w:val="00512F39"/>
    <w:rsid w:val="00534DEE"/>
    <w:rsid w:val="00585AA2"/>
    <w:rsid w:val="005A04D3"/>
    <w:rsid w:val="005C09C0"/>
    <w:rsid w:val="005C79C0"/>
    <w:rsid w:val="00604CF2"/>
    <w:rsid w:val="0064424B"/>
    <w:rsid w:val="0066128B"/>
    <w:rsid w:val="006D33B1"/>
    <w:rsid w:val="006F3280"/>
    <w:rsid w:val="006F4399"/>
    <w:rsid w:val="00703C07"/>
    <w:rsid w:val="0075498B"/>
    <w:rsid w:val="00787BB2"/>
    <w:rsid w:val="007B026A"/>
    <w:rsid w:val="0080724A"/>
    <w:rsid w:val="008B2654"/>
    <w:rsid w:val="00910A04"/>
    <w:rsid w:val="00963DF0"/>
    <w:rsid w:val="00967975"/>
    <w:rsid w:val="009D02F5"/>
    <w:rsid w:val="00A35908"/>
    <w:rsid w:val="00A817E9"/>
    <w:rsid w:val="00AA26D6"/>
    <w:rsid w:val="00AE45F1"/>
    <w:rsid w:val="00B3235F"/>
    <w:rsid w:val="00B36164"/>
    <w:rsid w:val="00B83E0A"/>
    <w:rsid w:val="00BB7971"/>
    <w:rsid w:val="00BF72DB"/>
    <w:rsid w:val="00C03095"/>
    <w:rsid w:val="00C9309C"/>
    <w:rsid w:val="00C970F8"/>
    <w:rsid w:val="00CA4C72"/>
    <w:rsid w:val="00CF7084"/>
    <w:rsid w:val="00DC2D46"/>
    <w:rsid w:val="00EA4986"/>
    <w:rsid w:val="00EF2BD7"/>
    <w:rsid w:val="00EF51F5"/>
    <w:rsid w:val="00F17295"/>
    <w:rsid w:val="00F6122C"/>
    <w:rsid w:val="00F67F8F"/>
    <w:rsid w:val="00F91C98"/>
    <w:rsid w:val="00F978BF"/>
    <w:rsid w:val="00FA2990"/>
    <w:rsid w:val="00FA4999"/>
    <w:rsid w:val="00F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9BCA"/>
  <w15:chartTrackingRefBased/>
  <w15:docId w15:val="{FC49EF5F-BAC3-431E-B394-54CA92DF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8072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0724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072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72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724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F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A2042B227CA4C9432703455576DB3" ma:contentTypeVersion="12" ma:contentTypeDescription="Create a new document." ma:contentTypeScope="" ma:versionID="8695d6ed1e2de1e8afb3ea51e9664ad9">
  <xsd:schema xmlns:xsd="http://www.w3.org/2001/XMLSchema" xmlns:xs="http://www.w3.org/2001/XMLSchema" xmlns:p="http://schemas.microsoft.com/office/2006/metadata/properties" xmlns:ns2="5010c70e-3ddf-44c9-86a2-0a8477db82a1" xmlns:ns3="0c2ad6df-bdfb-471c-bc22-dabcd357ec1d" targetNamespace="http://schemas.microsoft.com/office/2006/metadata/properties" ma:root="true" ma:fieldsID="6a4b53afdbe84515d09adb8bac11db13" ns2:_="" ns3:_="">
    <xsd:import namespace="5010c70e-3ddf-44c9-86a2-0a8477db82a1"/>
    <xsd:import namespace="0c2ad6df-bdfb-471c-bc22-dabcd357e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0c70e-3ddf-44c9-86a2-0a8477db8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5ef51d-ea7f-4d32-b28d-61d5fde41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d6df-bdfb-471c-bc22-dabcd357ec1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179d13-9d29-40bb-9939-ead7c23d295b}" ma:internalName="TaxCatchAll" ma:showField="CatchAllData" ma:web="0c2ad6df-bdfb-471c-bc22-dabcd357e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2ad6df-bdfb-471c-bc22-dabcd357ec1d" xsi:nil="true"/>
    <lcf76f155ced4ddcb4097134ff3c332f xmlns="5010c70e-3ddf-44c9-86a2-0a8477db82a1">
      <Terms xmlns="http://schemas.microsoft.com/office/infopath/2007/PartnerControls"/>
    </lcf76f155ced4ddcb4097134ff3c332f>
    <_Flow_SignoffStatus xmlns="5010c70e-3ddf-44c9-86a2-0a8477db82a1" xsi:nil="true"/>
  </documentManagement>
</p:properties>
</file>

<file path=customXml/itemProps1.xml><?xml version="1.0" encoding="utf-8"?>
<ds:datastoreItem xmlns:ds="http://schemas.openxmlformats.org/officeDocument/2006/customXml" ds:itemID="{3003E5B6-2C52-464D-B88F-F2E60C507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0c70e-3ddf-44c9-86a2-0a8477db82a1"/>
    <ds:schemaRef ds:uri="0c2ad6df-bdfb-471c-bc22-dabcd357e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234EA-A5FA-4F22-A018-4A31C66E4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ACD32-590C-43BE-BF7C-71F32F9A3256}">
  <ds:schemaRefs>
    <ds:schemaRef ds:uri="http://schemas.microsoft.com/office/2006/metadata/properties"/>
    <ds:schemaRef ds:uri="http://schemas.microsoft.com/office/infopath/2007/PartnerControls"/>
    <ds:schemaRef ds:uri="0c2ad6df-bdfb-471c-bc22-dabcd357ec1d"/>
    <ds:schemaRef ds:uri="5010c70e-3ddf-44c9-86a2-0a8477db8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LIBUSOFT CICOM d.o.o.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Štargl</dc:creator>
  <cp:keywords/>
  <dc:description/>
  <cp:lastModifiedBy>Ana</cp:lastModifiedBy>
  <cp:revision>4</cp:revision>
  <cp:lastPrinted>2025-08-13T06:46:00Z</cp:lastPrinted>
  <dcterms:created xsi:type="dcterms:W3CDTF">2025-08-13T06:44:00Z</dcterms:created>
  <dcterms:modified xsi:type="dcterms:W3CDTF">2025-08-13T06:55:00Z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0x01010077DA2042B227CA4C9432703455576DB3</vt:lpwstr>
  </property>
</Properties>
</file>